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35E9" w14:textId="77777777" w:rsidR="000E6089" w:rsidRPr="003C2AD8" w:rsidRDefault="00D43EDC" w:rsidP="00D43EDC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>У</w:t>
      </w:r>
      <w:r w:rsidR="000E6089" w:rsidRPr="003C2AD8">
        <w:rPr>
          <w:rFonts w:ascii="Times New Roman" w:hAnsi="Times New Roman"/>
          <w:sz w:val="24"/>
          <w:szCs w:val="24"/>
        </w:rPr>
        <w:t>ТВЕРЖД</w:t>
      </w:r>
      <w:r w:rsidR="00D25914" w:rsidRPr="003C2AD8">
        <w:rPr>
          <w:rFonts w:ascii="Times New Roman" w:hAnsi="Times New Roman"/>
          <w:sz w:val="24"/>
          <w:szCs w:val="24"/>
        </w:rPr>
        <w:t>ЕНО</w:t>
      </w:r>
      <w:r w:rsidRPr="003C2AD8">
        <w:rPr>
          <w:rFonts w:ascii="Times New Roman" w:hAnsi="Times New Roman"/>
          <w:sz w:val="24"/>
          <w:szCs w:val="24"/>
        </w:rPr>
        <w:t xml:space="preserve"> </w:t>
      </w:r>
    </w:p>
    <w:p w14:paraId="700ED7B3" w14:textId="77777777" w:rsidR="00D25914" w:rsidRPr="003C2AD8" w:rsidRDefault="00D43EDC" w:rsidP="00D43ED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="00D25914" w:rsidRPr="003C2AD8">
        <w:rPr>
          <w:rFonts w:ascii="Times New Roman" w:hAnsi="Times New Roman"/>
          <w:sz w:val="24"/>
          <w:szCs w:val="24"/>
        </w:rPr>
        <w:t>протокол заседания комиссии по</w:t>
      </w:r>
      <w:r w:rsidRPr="003C2AD8">
        <w:rPr>
          <w:rFonts w:ascii="Times New Roman" w:hAnsi="Times New Roman"/>
          <w:sz w:val="24"/>
          <w:szCs w:val="24"/>
        </w:rPr>
        <w:t xml:space="preserve"> </w:t>
      </w:r>
    </w:p>
    <w:p w14:paraId="0475E6BE" w14:textId="77777777" w:rsidR="00D25914" w:rsidRPr="003C2AD8" w:rsidRDefault="00D25914" w:rsidP="00D43ED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  <w:t>противодействию коррупции в</w:t>
      </w:r>
    </w:p>
    <w:p w14:paraId="3A21AC1D" w14:textId="77777777" w:rsidR="00D25914" w:rsidRPr="003C2AD8" w:rsidRDefault="00D25914" w:rsidP="00D43ED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="00D43EDC" w:rsidRPr="003C2AD8">
        <w:rPr>
          <w:rFonts w:ascii="Times New Roman" w:hAnsi="Times New Roman"/>
          <w:sz w:val="24"/>
          <w:szCs w:val="24"/>
        </w:rPr>
        <w:t>главно</w:t>
      </w:r>
      <w:r w:rsidRPr="003C2AD8">
        <w:rPr>
          <w:rFonts w:ascii="Times New Roman" w:hAnsi="Times New Roman"/>
          <w:sz w:val="24"/>
          <w:szCs w:val="24"/>
        </w:rPr>
        <w:t xml:space="preserve">м </w:t>
      </w:r>
      <w:r w:rsidR="00D43EDC" w:rsidRPr="003C2AD8">
        <w:rPr>
          <w:rFonts w:ascii="Times New Roman" w:hAnsi="Times New Roman"/>
          <w:sz w:val="24"/>
          <w:szCs w:val="24"/>
        </w:rPr>
        <w:t>управлени</w:t>
      </w:r>
      <w:r w:rsidRPr="003C2AD8">
        <w:rPr>
          <w:rFonts w:ascii="Times New Roman" w:hAnsi="Times New Roman"/>
          <w:sz w:val="24"/>
          <w:szCs w:val="24"/>
        </w:rPr>
        <w:t>и</w:t>
      </w:r>
      <w:r w:rsidR="00D43EDC" w:rsidRPr="003C2AD8">
        <w:rPr>
          <w:rFonts w:ascii="Times New Roman" w:hAnsi="Times New Roman"/>
          <w:sz w:val="24"/>
          <w:szCs w:val="24"/>
        </w:rPr>
        <w:t xml:space="preserve"> спорта и </w:t>
      </w:r>
    </w:p>
    <w:p w14:paraId="38D4AB01" w14:textId="77777777" w:rsidR="00D43EDC" w:rsidRPr="003C2AD8" w:rsidRDefault="00D25914" w:rsidP="00D43ED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="00D43EDC" w:rsidRPr="003C2AD8">
        <w:rPr>
          <w:rFonts w:ascii="Times New Roman" w:hAnsi="Times New Roman"/>
          <w:sz w:val="24"/>
          <w:szCs w:val="24"/>
        </w:rPr>
        <w:t>туризма</w:t>
      </w:r>
      <w:r w:rsidRPr="003C2AD8">
        <w:rPr>
          <w:rFonts w:ascii="Times New Roman" w:hAnsi="Times New Roman"/>
          <w:sz w:val="24"/>
          <w:szCs w:val="24"/>
        </w:rPr>
        <w:t xml:space="preserve"> М</w:t>
      </w:r>
      <w:r w:rsidR="00D43EDC" w:rsidRPr="003C2AD8">
        <w:rPr>
          <w:rFonts w:ascii="Times New Roman" w:hAnsi="Times New Roman"/>
          <w:sz w:val="24"/>
          <w:szCs w:val="24"/>
        </w:rPr>
        <w:t>ингорисполкома</w:t>
      </w:r>
    </w:p>
    <w:p w14:paraId="51B1105E" w14:textId="4F6FAF33" w:rsidR="00D43EDC" w:rsidRPr="003C2AD8" w:rsidRDefault="00D43EDC" w:rsidP="00D43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</w:r>
      <w:r w:rsidRPr="003C2AD8">
        <w:rPr>
          <w:rFonts w:ascii="Times New Roman" w:hAnsi="Times New Roman"/>
          <w:sz w:val="24"/>
          <w:szCs w:val="24"/>
        </w:rPr>
        <w:tab/>
        <w:t xml:space="preserve">          </w:t>
      </w:r>
      <w:r w:rsidR="003C2AD8">
        <w:rPr>
          <w:rFonts w:ascii="Times New Roman" w:hAnsi="Times New Roman"/>
          <w:sz w:val="24"/>
          <w:szCs w:val="24"/>
        </w:rPr>
        <w:t xml:space="preserve">  </w:t>
      </w:r>
      <w:r w:rsidR="00D25914" w:rsidRPr="003C2AD8">
        <w:rPr>
          <w:rFonts w:ascii="Times New Roman" w:hAnsi="Times New Roman"/>
          <w:sz w:val="24"/>
          <w:szCs w:val="24"/>
        </w:rPr>
        <w:t xml:space="preserve">от </w:t>
      </w:r>
      <w:r w:rsidR="001575CD">
        <w:rPr>
          <w:rFonts w:ascii="Times New Roman" w:hAnsi="Times New Roman"/>
          <w:sz w:val="24"/>
          <w:szCs w:val="24"/>
        </w:rPr>
        <w:t>02.02.2022</w:t>
      </w:r>
      <w:r w:rsidR="00D25914" w:rsidRPr="003C2AD8">
        <w:rPr>
          <w:rFonts w:ascii="Times New Roman" w:hAnsi="Times New Roman"/>
          <w:sz w:val="24"/>
          <w:szCs w:val="24"/>
        </w:rPr>
        <w:t xml:space="preserve"> № </w:t>
      </w:r>
      <w:r w:rsidR="001575C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C2AD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10CDB92C" w14:textId="77777777" w:rsidR="003C2AD8" w:rsidRDefault="00047AC2" w:rsidP="003C2A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AD8">
        <w:rPr>
          <w:rFonts w:ascii="Times New Roman" w:hAnsi="Times New Roman"/>
          <w:b/>
          <w:sz w:val="28"/>
          <w:szCs w:val="28"/>
        </w:rPr>
        <w:t>Карта коррупционных рисков</w:t>
      </w:r>
      <w:r w:rsidR="003C2AD8" w:rsidRPr="003C2AD8">
        <w:rPr>
          <w:rFonts w:ascii="Times New Roman" w:hAnsi="Times New Roman"/>
          <w:b/>
          <w:sz w:val="28"/>
          <w:szCs w:val="28"/>
        </w:rPr>
        <w:t xml:space="preserve"> </w:t>
      </w:r>
      <w:r w:rsidR="003C2AD8">
        <w:rPr>
          <w:rFonts w:ascii="Times New Roman" w:hAnsi="Times New Roman"/>
          <w:b/>
          <w:sz w:val="28"/>
          <w:szCs w:val="28"/>
        </w:rPr>
        <w:t>и перечень ситуаций, при</w:t>
      </w:r>
      <w:r w:rsidR="003C2AD8" w:rsidRPr="003C2AD8">
        <w:rPr>
          <w:rFonts w:ascii="Times New Roman" w:hAnsi="Times New Roman"/>
          <w:b/>
          <w:sz w:val="28"/>
          <w:szCs w:val="28"/>
        </w:rPr>
        <w:t xml:space="preserve"> которых возникновение</w:t>
      </w:r>
    </w:p>
    <w:p w14:paraId="3F458A5A" w14:textId="77777777" w:rsidR="00047AC2" w:rsidRPr="003C2AD8" w:rsidRDefault="003C2AD8" w:rsidP="003C2A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AD8"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в главном управлении</w:t>
      </w:r>
      <w:r w:rsidRPr="003C2AD8">
        <w:rPr>
          <w:rFonts w:ascii="Times New Roman" w:hAnsi="Times New Roman"/>
          <w:b/>
          <w:sz w:val="28"/>
          <w:szCs w:val="28"/>
        </w:rPr>
        <w:t xml:space="preserve"> является наиболее вероятным</w:t>
      </w:r>
    </w:p>
    <w:p w14:paraId="69D96F77" w14:textId="77777777" w:rsidR="00047AC2" w:rsidRPr="00A477C1" w:rsidRDefault="00047AC2" w:rsidP="000A1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2724"/>
        <w:gridCol w:w="6056"/>
        <w:gridCol w:w="6243"/>
      </w:tblGrid>
      <w:tr w:rsidR="00EB0F9A" w:rsidRPr="00A477C1" w14:paraId="40A3B4D3" w14:textId="77777777" w:rsidTr="00F0704C">
        <w:trPr>
          <w:trHeight w:val="1061"/>
        </w:trPr>
        <w:tc>
          <w:tcPr>
            <w:tcW w:w="240" w:type="pct"/>
            <w:shd w:val="clear" w:color="auto" w:fill="FFFFFF"/>
          </w:tcPr>
          <w:p w14:paraId="55962117" w14:textId="77777777" w:rsidR="00EB0F9A" w:rsidRPr="00A477C1" w:rsidRDefault="00EB0F9A" w:rsidP="00CC5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B8048AB" w14:textId="77777777" w:rsidR="00EB0F9A" w:rsidRPr="00A477C1" w:rsidRDefault="00EB0F9A" w:rsidP="00CC5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0370B5BF" w14:textId="77777777" w:rsidR="00EB0F9A" w:rsidRPr="00A477C1" w:rsidRDefault="00181961" w:rsidP="00CC5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15F909FA" w14:textId="77777777" w:rsidR="00EB0F9A" w:rsidRPr="00A477C1" w:rsidRDefault="00EB0F9A" w:rsidP="00CC5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0E006808" w14:textId="77777777" w:rsidR="00EB0F9A" w:rsidRPr="00A477C1" w:rsidRDefault="00EB0F9A" w:rsidP="00CC5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EB0F9A" w:rsidRPr="00A477C1" w14:paraId="23EDE13A" w14:textId="77777777" w:rsidTr="00F0704C">
        <w:trPr>
          <w:trHeight w:val="1166"/>
        </w:trPr>
        <w:tc>
          <w:tcPr>
            <w:tcW w:w="240" w:type="pct"/>
            <w:shd w:val="clear" w:color="auto" w:fill="FFFFFF"/>
          </w:tcPr>
          <w:p w14:paraId="635CEC26" w14:textId="77777777" w:rsidR="00EB0F9A" w:rsidRPr="00A477C1" w:rsidRDefault="00EB0F9A" w:rsidP="00645C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FFFFFF"/>
          </w:tcPr>
          <w:p w14:paraId="7EDC646A" w14:textId="77777777" w:rsidR="00EB0F9A" w:rsidRDefault="00EB0F9A" w:rsidP="00EB0F9A">
            <w:pPr>
              <w:pStyle w:val="20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212pt"/>
              </w:rPr>
              <w:t>Организация</w:t>
            </w:r>
          </w:p>
          <w:p w14:paraId="680524F3" w14:textId="77777777" w:rsidR="00EB0F9A" w:rsidRDefault="00EB0F9A" w:rsidP="00EB0F9A">
            <w:pPr>
              <w:pStyle w:val="20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212pt"/>
              </w:rPr>
              <w:t>деятельности</w:t>
            </w:r>
          </w:p>
          <w:p w14:paraId="28677497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19" w:type="pct"/>
            <w:shd w:val="clear" w:color="auto" w:fill="FFFFFF"/>
          </w:tcPr>
          <w:p w14:paraId="23F0976E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Использование своих служебных полномочий при реш</w:t>
            </w:r>
            <w:r w:rsidR="009D17C6">
              <w:rPr>
                <w:rStyle w:val="212pt"/>
                <w:rFonts w:eastAsia="Calibri"/>
              </w:rPr>
              <w:t>ении личных вопросов, связанных</w:t>
            </w:r>
            <w:r>
              <w:rPr>
                <w:rStyle w:val="212pt"/>
                <w:rFonts w:eastAsia="Calibri"/>
              </w:rPr>
              <w:t xml:space="preserve"> с удовлетворением материальных потребностей должностного лица или его родственников либо личной заинтересованности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pct"/>
            <w:shd w:val="clear" w:color="auto" w:fill="FFFFFF"/>
          </w:tcPr>
          <w:p w14:paraId="5FEE10E1" w14:textId="77777777" w:rsidR="00EB0F9A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Соблюдение руководителями и специалистами учреждения требований антикоррупционного законодательства; соблюдение должностными лицами установленных законодательством ограничений; ознакомление руководителей и служащих, работников с мерами ответственности за совершение коррупционного правонарушения.</w:t>
            </w:r>
          </w:p>
          <w:p w14:paraId="4B0A713D" w14:textId="647CC8BD" w:rsidR="00EB0F9A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Системность и </w:t>
            </w:r>
            <w:r w:rsidR="0074538B">
              <w:rPr>
                <w:rStyle w:val="212pt"/>
                <w:rFonts w:eastAsia="Calibri"/>
              </w:rPr>
              <w:t>эффективность</w:t>
            </w:r>
            <w:r>
              <w:rPr>
                <w:rStyle w:val="212pt"/>
                <w:rFonts w:eastAsia="Calibri"/>
              </w:rPr>
              <w:t xml:space="preserve"> работы комиссий по противодействию коррупции на всех уровнях с принятием исчерпывающих мер реагирования, исключив формализм при рассмотрении каждого эпизода коррупционных пр</w:t>
            </w:r>
            <w:r w:rsidR="009D17C6">
              <w:rPr>
                <w:rStyle w:val="212pt"/>
                <w:rFonts w:eastAsia="Calibri"/>
              </w:rPr>
              <w:t>оявлений</w:t>
            </w:r>
            <w:r w:rsidR="00BD5A2E">
              <w:rPr>
                <w:rStyle w:val="212pt"/>
                <w:rFonts w:eastAsia="Calibri"/>
              </w:rPr>
              <w:t>.</w:t>
            </w:r>
          </w:p>
          <w:p w14:paraId="6AA70168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A" w:rsidRPr="00A477C1" w14:paraId="737A9D3B" w14:textId="77777777" w:rsidTr="00F0704C">
        <w:trPr>
          <w:trHeight w:val="1166"/>
        </w:trPr>
        <w:tc>
          <w:tcPr>
            <w:tcW w:w="240" w:type="pct"/>
            <w:shd w:val="clear" w:color="auto" w:fill="FFFFFF"/>
          </w:tcPr>
          <w:p w14:paraId="77E63DDE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FFFFFF"/>
          </w:tcPr>
          <w:p w14:paraId="56E058A5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Работа со служебной информацией, персональными данными</w:t>
            </w:r>
          </w:p>
        </w:tc>
        <w:tc>
          <w:tcPr>
            <w:tcW w:w="1919" w:type="pct"/>
            <w:shd w:val="clear" w:color="auto" w:fill="FFFFFF"/>
          </w:tcPr>
          <w:p w14:paraId="77B59A77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Использование в личных интересах</w:t>
            </w:r>
            <w:r w:rsidR="009D17C6">
              <w:rPr>
                <w:rFonts w:ascii="Times New Roman" w:hAnsi="Times New Roman"/>
                <w:sz w:val="24"/>
                <w:szCs w:val="24"/>
              </w:rPr>
              <w:t xml:space="preserve"> должностным лицом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14:paraId="0CF3AFFC" w14:textId="77777777" w:rsidR="00EB0F9A" w:rsidRPr="00A477C1" w:rsidRDefault="00EB0F9A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978" w:type="pct"/>
            <w:shd w:val="clear" w:color="auto" w:fill="FFFFFF"/>
          </w:tcPr>
          <w:p w14:paraId="7BB3079F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Разъяснение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вопросы предупреждения и противодействия коррупции. Ознакомление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 с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законодательства в части мер ответственности за совершение коррупционных правонарушений</w:t>
            </w:r>
            <w:r w:rsidR="00BD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385DFE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961" w:rsidRPr="00A477C1" w14:paraId="7B701002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41EED6F8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02B9CFB9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2D62A7B4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3CC86069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6E277994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EB0F9A" w:rsidRPr="00A477C1" w14:paraId="5F9811D3" w14:textId="77777777" w:rsidTr="00F0704C">
        <w:trPr>
          <w:trHeight w:val="494"/>
        </w:trPr>
        <w:tc>
          <w:tcPr>
            <w:tcW w:w="240" w:type="pct"/>
            <w:shd w:val="clear" w:color="auto" w:fill="FFFFFF"/>
          </w:tcPr>
          <w:p w14:paraId="152316A3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shd w:val="clear" w:color="auto" w:fill="FFFFFF"/>
          </w:tcPr>
          <w:p w14:paraId="7E283311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1919" w:type="pct"/>
            <w:shd w:val="clear" w:color="auto" w:fill="FFFFFF"/>
          </w:tcPr>
          <w:p w14:paraId="673C1ACB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государственных не бюджетных внебюджетных фондов</w:t>
            </w:r>
          </w:p>
        </w:tc>
        <w:tc>
          <w:tcPr>
            <w:tcW w:w="1978" w:type="pct"/>
            <w:shd w:val="clear" w:color="auto" w:fill="FFFFFF"/>
          </w:tcPr>
          <w:p w14:paraId="07DCD543" w14:textId="77777777" w:rsidR="00EB0F9A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Систематический анализ использования подчиненными организациями указанных средств, с применением мер воздействия к руководителям, допускающим нарушения. Соблюдение требований законодательства Республики Беларусь, регулирующего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 использование Республиканского (местного) бюджета.</w:t>
            </w:r>
          </w:p>
          <w:p w14:paraId="3DEE13F4" w14:textId="77777777" w:rsidR="00EB0F9A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мерах ответственности за совершение коррупционных правонарушений</w:t>
            </w:r>
            <w:r w:rsidR="00BD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03C59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A" w:rsidRPr="00A477C1" w14:paraId="57146B8D" w14:textId="77777777" w:rsidTr="00F0704C">
        <w:trPr>
          <w:trHeight w:val="1833"/>
        </w:trPr>
        <w:tc>
          <w:tcPr>
            <w:tcW w:w="240" w:type="pct"/>
            <w:shd w:val="clear" w:color="auto" w:fill="FFFFFF"/>
          </w:tcPr>
          <w:p w14:paraId="67F0B047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shd w:val="clear" w:color="auto" w:fill="FFFFFF"/>
          </w:tcPr>
          <w:p w14:paraId="17A791D3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Осуществление закупок, заключение договоров на поставку товаров, выполнение работ, оказание услуг</w:t>
            </w:r>
          </w:p>
        </w:tc>
        <w:tc>
          <w:tcPr>
            <w:tcW w:w="1919" w:type="pct"/>
            <w:shd w:val="clear" w:color="auto" w:fill="FFFFFF"/>
          </w:tcPr>
          <w:p w14:paraId="12921310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Расстановка мнимых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приоритетов по предмету, объемам,</w:t>
            </w:r>
          </w:p>
          <w:p w14:paraId="08F20443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срокам удовлетворения потребности; определение объема необходимых средств;</w:t>
            </w:r>
          </w:p>
          <w:p w14:paraId="479A41B3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необоснованное расширение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(ограничение) круга возможных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поставщиков; н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еобоснованное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расширение (сужение) круга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удовлетворяющей потребности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продукции; необоснованное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завышение (занижение) цены</w:t>
            </w:r>
            <w:r w:rsidR="00F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объекта закупок; необоснованное усложнение (упрощение) процедур определения поставщика; неприемлемые критерии допуска и отбора поставщика; отсутствие или размытый перечень необходимых критериев допуска и отбора поставщика; </w:t>
            </w:r>
          </w:p>
          <w:p w14:paraId="03D7552F" w14:textId="77777777" w:rsidR="00EB0F9A" w:rsidRPr="00A477C1" w:rsidRDefault="00EB0F9A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неадекватный способ выбора размещения </w:t>
            </w:r>
            <w:r w:rsidRPr="00A477C1">
              <w:rPr>
                <w:rFonts w:ascii="Times New Roman" w:hAnsi="Times New Roman"/>
                <w:iCs/>
                <w:sz w:val="24"/>
                <w:szCs w:val="24"/>
              </w:rPr>
              <w:t xml:space="preserve">заказа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</w:t>
            </w:r>
          </w:p>
        </w:tc>
        <w:tc>
          <w:tcPr>
            <w:tcW w:w="1978" w:type="pct"/>
            <w:shd w:val="clear" w:color="auto" w:fill="FFFFFF"/>
          </w:tcPr>
          <w:p w14:paraId="76EBA7CA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требований законодательства по заключению договоров с контрагентами. </w:t>
            </w:r>
          </w:p>
          <w:p w14:paraId="4990E7AB" w14:textId="77777777" w:rsidR="00EB0F9A" w:rsidRPr="00A477C1" w:rsidRDefault="00EB0F9A" w:rsidP="00EB0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Разъяснение работникам учреждения, связанным с заключением договоров, мер ответственности за совершение коррупционных правонарушении. Ознакомление с нормативными документами, регламентирующими вопросы предупреждения и противодействия коррупции</w:t>
            </w:r>
            <w:r w:rsidR="00BD5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1961" w:rsidRPr="00A477C1" w14:paraId="09C8D1DD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456EF7A9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4D1FD666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5970F63F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5DA3BE01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6DBD1483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9D17C6" w:rsidRPr="00A477C1" w14:paraId="7E9A8022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7827D0E4" w14:textId="77777777" w:rsidR="009D17C6" w:rsidRPr="00A477C1" w:rsidRDefault="009D17C6" w:rsidP="003A0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FFFFFF"/>
          </w:tcPr>
          <w:p w14:paraId="2A85B137" w14:textId="77777777" w:rsidR="009D17C6" w:rsidRPr="00A477C1" w:rsidRDefault="009D17C6" w:rsidP="003A0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pct"/>
            <w:shd w:val="clear" w:color="auto" w:fill="FFFFFF"/>
          </w:tcPr>
          <w:p w14:paraId="65EC6485" w14:textId="77777777" w:rsidR="009D17C6" w:rsidRPr="00A477C1" w:rsidRDefault="009D17C6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нарушением установленного порядка требований закона в личных интересах; </w:t>
            </w:r>
          </w:p>
          <w:p w14:paraId="38D91E7B" w14:textId="77777777" w:rsidR="009D17C6" w:rsidRPr="00A477C1" w:rsidRDefault="009D17C6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без соблюдения установленной процедуры; </w:t>
            </w:r>
          </w:p>
          <w:p w14:paraId="7C731831" w14:textId="77777777" w:rsidR="009D17C6" w:rsidRPr="00A477C1" w:rsidRDefault="009D17C6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отказ от проведения мониторинга цен на товары и услуги; </w:t>
            </w:r>
          </w:p>
          <w:p w14:paraId="667402E3" w14:textId="77777777" w:rsidR="009D17C6" w:rsidRPr="00A477C1" w:rsidRDefault="009D17C6" w:rsidP="009D1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предоставление заведомо ложных сведений о проведении мониторинга цен на товары и </w:t>
            </w:r>
            <w:r w:rsidRPr="00A477C1">
              <w:rPr>
                <w:rFonts w:ascii="Times New Roman" w:hAnsi="Times New Roman"/>
                <w:iCs/>
                <w:sz w:val="24"/>
                <w:szCs w:val="24"/>
              </w:rPr>
              <w:t>услуги</w:t>
            </w:r>
          </w:p>
          <w:p w14:paraId="0B9FBEAC" w14:textId="77777777" w:rsidR="009D17C6" w:rsidRPr="00A477C1" w:rsidRDefault="009D17C6" w:rsidP="003A0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shd w:val="clear" w:color="auto" w:fill="FFFFFF"/>
          </w:tcPr>
          <w:p w14:paraId="0A6277CC" w14:textId="77777777" w:rsidR="009D17C6" w:rsidRPr="00A477C1" w:rsidRDefault="009D17C6" w:rsidP="003A0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A" w:rsidRPr="00A477C1" w14:paraId="67363FEE" w14:textId="77777777" w:rsidTr="00F0704C">
        <w:trPr>
          <w:trHeight w:val="1293"/>
        </w:trPr>
        <w:tc>
          <w:tcPr>
            <w:tcW w:w="240" w:type="pct"/>
            <w:shd w:val="clear" w:color="auto" w:fill="FFFFFF"/>
          </w:tcPr>
          <w:p w14:paraId="08328CF2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shd w:val="clear" w:color="auto" w:fill="FFFFFF"/>
          </w:tcPr>
          <w:p w14:paraId="1655C54E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919" w:type="pct"/>
            <w:shd w:val="clear" w:color="auto" w:fill="FFFFFF"/>
          </w:tcPr>
          <w:p w14:paraId="737F0D4F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Оплата рабочего времени не в полном объеме. </w:t>
            </w:r>
          </w:p>
          <w:p w14:paraId="6C2E96F1" w14:textId="77777777" w:rsidR="00EB0F9A" w:rsidRPr="00A477C1" w:rsidRDefault="00EB0F9A" w:rsidP="00791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1978" w:type="pct"/>
            <w:shd w:val="clear" w:color="auto" w:fill="FFFFFF"/>
          </w:tcPr>
          <w:p w14:paraId="52619682" w14:textId="77777777" w:rsidR="00EB0F9A" w:rsidRPr="00A477C1" w:rsidRDefault="00EB0F9A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бюджетным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ством и коллективным договором</w:t>
            </w:r>
            <w:r w:rsidR="00181961">
              <w:rPr>
                <w:rFonts w:ascii="Times New Roman" w:hAnsi="Times New Roman"/>
                <w:sz w:val="24"/>
                <w:szCs w:val="24"/>
              </w:rPr>
              <w:t xml:space="preserve">. Мониторинги подчинённых организаций с целью выявления фактов незаконного начисления заработной платы </w:t>
            </w:r>
            <w:proofErr w:type="spellStart"/>
            <w:r w:rsidR="00181961">
              <w:rPr>
                <w:rFonts w:ascii="Times New Roman" w:hAnsi="Times New Roman"/>
                <w:sz w:val="24"/>
                <w:szCs w:val="24"/>
              </w:rPr>
              <w:t>отсутствовашим</w:t>
            </w:r>
            <w:proofErr w:type="spellEnd"/>
            <w:r w:rsidR="00181961">
              <w:rPr>
                <w:rFonts w:ascii="Times New Roman" w:hAnsi="Times New Roman"/>
                <w:sz w:val="24"/>
                <w:szCs w:val="24"/>
              </w:rPr>
              <w:t xml:space="preserve"> на рабочем месте без уважительных причин работникам.</w:t>
            </w:r>
          </w:p>
          <w:p w14:paraId="04D7D5EB" w14:textId="77777777" w:rsidR="00EB0F9A" w:rsidRPr="00A477C1" w:rsidRDefault="00EB0F9A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A" w:rsidRPr="00A477C1" w14:paraId="218FF696" w14:textId="77777777" w:rsidTr="00F0704C">
        <w:trPr>
          <w:trHeight w:val="1833"/>
        </w:trPr>
        <w:tc>
          <w:tcPr>
            <w:tcW w:w="240" w:type="pct"/>
            <w:shd w:val="clear" w:color="auto" w:fill="FFFFFF"/>
          </w:tcPr>
          <w:p w14:paraId="273F8A12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shd w:val="clear" w:color="auto" w:fill="FFFFFF"/>
          </w:tcPr>
          <w:p w14:paraId="4BA08AA3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A477C1">
              <w:rPr>
                <w:rFonts w:ascii="Times New Roman" w:hAnsi="Times New Roman"/>
                <w:iCs/>
                <w:sz w:val="24"/>
                <w:szCs w:val="24"/>
              </w:rPr>
              <w:t xml:space="preserve">стимулирующих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выплат и вознаграждений работникам</w:t>
            </w:r>
          </w:p>
        </w:tc>
        <w:tc>
          <w:tcPr>
            <w:tcW w:w="1919" w:type="pct"/>
            <w:shd w:val="clear" w:color="auto" w:fill="FFFFFF"/>
          </w:tcPr>
          <w:p w14:paraId="68F36E99" w14:textId="77777777" w:rsidR="00EB0F9A" w:rsidRPr="00A477C1" w:rsidRDefault="00EB0F9A" w:rsidP="00831C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Необъективная оценка</w:t>
            </w:r>
            <w:r w:rsidRPr="00A477C1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работников.</w:t>
            </w:r>
          </w:p>
          <w:p w14:paraId="5DE6C630" w14:textId="77777777" w:rsidR="00EB0F9A" w:rsidRPr="00A477C1" w:rsidRDefault="00EB0F9A" w:rsidP="009E77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978" w:type="pct"/>
            <w:shd w:val="clear" w:color="auto" w:fill="FFFFFF"/>
          </w:tcPr>
          <w:p w14:paraId="794DFAC6" w14:textId="77777777" w:rsidR="00F8638F" w:rsidRDefault="00F8638F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стимулирующих выплат пропорционально вкладу каждого </w:t>
            </w:r>
            <w:r w:rsidR="00ED1866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D1866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ED18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181961">
              <w:rPr>
                <w:rFonts w:ascii="Times New Roman" w:hAnsi="Times New Roman"/>
                <w:sz w:val="24"/>
                <w:szCs w:val="24"/>
              </w:rPr>
              <w:t>. Привлечение представителей первичн</w:t>
            </w:r>
            <w:r w:rsidR="00CB6385">
              <w:rPr>
                <w:rFonts w:ascii="Times New Roman" w:hAnsi="Times New Roman"/>
                <w:sz w:val="24"/>
                <w:szCs w:val="24"/>
              </w:rPr>
              <w:t>ой</w:t>
            </w:r>
            <w:r w:rsidR="00181961">
              <w:rPr>
                <w:rFonts w:ascii="Times New Roman" w:hAnsi="Times New Roman"/>
                <w:sz w:val="24"/>
                <w:szCs w:val="24"/>
              </w:rPr>
              <w:t xml:space="preserve"> профсоюзн</w:t>
            </w:r>
            <w:r w:rsidR="00CB6385">
              <w:rPr>
                <w:rFonts w:ascii="Times New Roman" w:hAnsi="Times New Roman"/>
                <w:sz w:val="24"/>
                <w:szCs w:val="24"/>
              </w:rPr>
              <w:t>ой</w:t>
            </w:r>
            <w:r w:rsidR="00181961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B6385">
              <w:rPr>
                <w:rFonts w:ascii="Times New Roman" w:hAnsi="Times New Roman"/>
                <w:sz w:val="24"/>
                <w:szCs w:val="24"/>
              </w:rPr>
              <w:t>и</w:t>
            </w:r>
            <w:r w:rsidR="00181961">
              <w:rPr>
                <w:rFonts w:ascii="Times New Roman" w:hAnsi="Times New Roman"/>
                <w:sz w:val="24"/>
                <w:szCs w:val="24"/>
              </w:rPr>
              <w:t xml:space="preserve"> для контроля справедливого распределения стимулирующих выплат.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9A67E1" w14:textId="77777777" w:rsidR="00EB0F9A" w:rsidRPr="00A477C1" w:rsidRDefault="00EB0F9A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F9A" w:rsidRPr="00A477C1" w14:paraId="12CB87B4" w14:textId="77777777" w:rsidTr="0074538B">
        <w:trPr>
          <w:trHeight w:val="415"/>
        </w:trPr>
        <w:tc>
          <w:tcPr>
            <w:tcW w:w="240" w:type="pct"/>
            <w:shd w:val="clear" w:color="auto" w:fill="FFFFFF"/>
          </w:tcPr>
          <w:p w14:paraId="2AF395C9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shd w:val="clear" w:color="auto" w:fill="FFFFFF"/>
          </w:tcPr>
          <w:p w14:paraId="5DC609D3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19" w:type="pct"/>
            <w:shd w:val="clear" w:color="auto" w:fill="FFFFFF"/>
          </w:tcPr>
          <w:p w14:paraId="1173BA46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14:paraId="1FBDC202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14:paraId="4DC89181" w14:textId="77777777" w:rsidR="00EB0F9A" w:rsidRPr="00A477C1" w:rsidRDefault="00EB0F9A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Отсутствие регулярного контроля наличия и сохранения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978" w:type="pct"/>
            <w:shd w:val="clear" w:color="auto" w:fill="FFFFFF"/>
          </w:tcPr>
          <w:p w14:paraId="2282E658" w14:textId="77777777" w:rsidR="00EB0F9A" w:rsidRPr="00A477C1" w:rsidRDefault="00EB0F9A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работы контроля деятельности материально-ответственных лиц учреждения.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212pt"/>
                <w:rFonts w:eastAsia="Calibri"/>
              </w:rPr>
              <w:t>знакомление материально-ответственных лиц с мерами ответственности за совершение коррупционного правонарушения</w:t>
            </w:r>
            <w:r w:rsidR="00ED1866">
              <w:rPr>
                <w:rStyle w:val="212pt"/>
                <w:rFonts w:eastAsia="Calibri"/>
              </w:rPr>
              <w:t xml:space="preserve"> и </w:t>
            </w:r>
            <w:r w:rsidR="00181961">
              <w:rPr>
                <w:rStyle w:val="212pt"/>
                <w:rFonts w:eastAsia="Calibri"/>
              </w:rPr>
              <w:t xml:space="preserve">систематическое </w:t>
            </w:r>
            <w:r w:rsidR="00ED1866">
              <w:rPr>
                <w:rStyle w:val="212pt"/>
                <w:rFonts w:eastAsia="Calibri"/>
              </w:rPr>
              <w:t xml:space="preserve">проведение </w:t>
            </w:r>
            <w:r w:rsidR="00181961">
              <w:rPr>
                <w:rStyle w:val="212pt"/>
                <w:rFonts w:eastAsia="Calibri"/>
              </w:rPr>
              <w:t>инвента</w:t>
            </w:r>
            <w:r w:rsidR="00ED1866">
              <w:rPr>
                <w:rStyle w:val="212pt"/>
                <w:rFonts w:eastAsia="Calibri"/>
              </w:rPr>
              <w:t>ризаци</w:t>
            </w:r>
            <w:r w:rsidR="00181961">
              <w:rPr>
                <w:rStyle w:val="212pt"/>
                <w:rFonts w:eastAsia="Calibri"/>
              </w:rPr>
              <w:t>й</w:t>
            </w:r>
            <w:r w:rsidR="00ED1866">
              <w:rPr>
                <w:rStyle w:val="212pt"/>
                <w:rFonts w:eastAsia="Calibri"/>
              </w:rPr>
              <w:t>.</w:t>
            </w:r>
          </w:p>
        </w:tc>
      </w:tr>
      <w:tr w:rsidR="00181961" w:rsidRPr="00A477C1" w14:paraId="612AAA40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2521ADAE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10A2E9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51468F0C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1AEAA75D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372352C2" w14:textId="77777777" w:rsidR="00181961" w:rsidRPr="00A477C1" w:rsidRDefault="00181961" w:rsidP="00181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EB0F9A" w:rsidRPr="00A477C1" w14:paraId="6D58776E" w14:textId="77777777" w:rsidTr="00F0704C">
        <w:trPr>
          <w:trHeight w:val="342"/>
        </w:trPr>
        <w:tc>
          <w:tcPr>
            <w:tcW w:w="240" w:type="pct"/>
            <w:shd w:val="clear" w:color="auto" w:fill="FFFFFF"/>
          </w:tcPr>
          <w:p w14:paraId="3CD247EB" w14:textId="77777777" w:rsidR="00EB0F9A" w:rsidRPr="00A477C1" w:rsidRDefault="00EB0F9A" w:rsidP="000E60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shd w:val="clear" w:color="auto" w:fill="FFFFFF"/>
          </w:tcPr>
          <w:p w14:paraId="6A1DE713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Прием на работу сотрудников</w:t>
            </w:r>
          </w:p>
        </w:tc>
        <w:tc>
          <w:tcPr>
            <w:tcW w:w="1919" w:type="pct"/>
            <w:shd w:val="clear" w:color="auto" w:fill="FFFFFF"/>
          </w:tcPr>
          <w:p w14:paraId="1836A28A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преимуществ, для поступления на работу</w:t>
            </w:r>
          </w:p>
          <w:p w14:paraId="03064B6C" w14:textId="77777777" w:rsidR="00EB0F9A" w:rsidRPr="00A477C1" w:rsidRDefault="00EB0F9A" w:rsidP="0085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shd w:val="clear" w:color="auto" w:fill="FFFFFF"/>
          </w:tcPr>
          <w:p w14:paraId="2388260F" w14:textId="77777777" w:rsidR="00EB0F9A" w:rsidRDefault="00CB6385" w:rsidP="00CB6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льгот, условий контрактов и преимуществ  работникам при приёме на работу с учётом мнения кадрово-правового сектора и представителей первичной профсоюзной организации</w:t>
            </w:r>
            <w:r w:rsidR="00BD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28CD4B" w14:textId="77777777" w:rsidR="00EB0F9A" w:rsidRPr="00A477C1" w:rsidRDefault="00EB0F9A" w:rsidP="00CB6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9A" w:rsidRPr="00A477C1" w14:paraId="00066417" w14:textId="77777777" w:rsidTr="00F0704C">
        <w:trPr>
          <w:trHeight w:val="622"/>
        </w:trPr>
        <w:tc>
          <w:tcPr>
            <w:tcW w:w="240" w:type="pct"/>
            <w:shd w:val="clear" w:color="auto" w:fill="FFFFFF"/>
          </w:tcPr>
          <w:p w14:paraId="75EAB836" w14:textId="77777777" w:rsidR="00EB0F9A" w:rsidRPr="00A477C1" w:rsidRDefault="00EB0F9A" w:rsidP="00A7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shd w:val="clear" w:color="auto" w:fill="FFFFFF"/>
          </w:tcPr>
          <w:p w14:paraId="48A9D632" w14:textId="77777777" w:rsidR="00EB0F9A" w:rsidRDefault="00EB0F9A" w:rsidP="00A7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Проведение 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профессиональных качеств, знаний, умений, навыков и возможностей работников</w:t>
            </w:r>
          </w:p>
          <w:p w14:paraId="368B0944" w14:textId="77777777" w:rsidR="00EB0F9A" w:rsidRPr="00A477C1" w:rsidRDefault="00EB0F9A" w:rsidP="00A7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pct"/>
            <w:shd w:val="clear" w:color="auto" w:fill="FFFFFF"/>
          </w:tcPr>
          <w:p w14:paraId="0EEF4C06" w14:textId="77777777" w:rsidR="00EB0F9A" w:rsidRPr="00A477C1" w:rsidRDefault="00EB0F9A" w:rsidP="00A7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Необъективная оценка знаний работников</w:t>
            </w:r>
          </w:p>
          <w:p w14:paraId="0D443F40" w14:textId="77777777" w:rsidR="00EB0F9A" w:rsidRPr="00A477C1" w:rsidRDefault="00EB0F9A" w:rsidP="00A7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shd w:val="clear" w:color="auto" w:fill="FFFFFF"/>
          </w:tcPr>
          <w:p w14:paraId="0E3B2F27" w14:textId="77777777" w:rsidR="00EB0F9A" w:rsidRPr="00A477C1" w:rsidRDefault="00EB0F9A" w:rsidP="00CB6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Комиссионное  принятие решения.</w:t>
            </w:r>
          </w:p>
          <w:p w14:paraId="0F8CA7CA" w14:textId="77777777" w:rsidR="00EB0F9A" w:rsidRPr="00A477C1" w:rsidRDefault="00EB0F9A" w:rsidP="00CB6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</w:t>
            </w:r>
            <w:r w:rsidR="00BD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0DA1D6" w14:textId="77777777" w:rsidR="00EB0F9A" w:rsidRPr="00A477C1" w:rsidRDefault="00EB0F9A" w:rsidP="00CB63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BA" w:rsidRPr="00BE6ABA" w14:paraId="33514E78" w14:textId="77777777" w:rsidTr="005C4698">
        <w:trPr>
          <w:trHeight w:val="622"/>
        </w:trPr>
        <w:tc>
          <w:tcPr>
            <w:tcW w:w="240" w:type="pct"/>
            <w:shd w:val="clear" w:color="auto" w:fill="FFFFFF"/>
          </w:tcPr>
          <w:p w14:paraId="262CF8F0" w14:textId="0D32A94D" w:rsidR="00BE6ABA" w:rsidRP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6DC5E" w14:textId="030C2CB9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ABA">
              <w:rPr>
                <w:rFonts w:ascii="Times New Roman" w:hAnsi="Times New Roman"/>
                <w:sz w:val="24"/>
                <w:szCs w:val="24"/>
              </w:rPr>
              <w:t>Выдача справок о месте работы и занимаемой должности, справок о заработной плате и иных документов</w:t>
            </w:r>
          </w:p>
        </w:tc>
        <w:tc>
          <w:tcPr>
            <w:tcW w:w="19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0B912" w14:textId="051C592D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ABA">
              <w:rPr>
                <w:rFonts w:ascii="Times New Roman" w:hAnsi="Times New Roman"/>
                <w:sz w:val="24"/>
                <w:szCs w:val="24"/>
              </w:rPr>
              <w:t>Выдача справок и других документов с нарушением сроков, установленных законодательством. Предоставление недостоверной информации в справках и документах</w:t>
            </w:r>
          </w:p>
        </w:tc>
        <w:tc>
          <w:tcPr>
            <w:tcW w:w="1978" w:type="pct"/>
            <w:shd w:val="clear" w:color="auto" w:fill="FFFFFF"/>
          </w:tcPr>
          <w:p w14:paraId="4CD8C6D9" w14:textId="4F0F2DCB" w:rsidR="00BE6ABA" w:rsidRP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</w:t>
            </w:r>
          </w:p>
        </w:tc>
      </w:tr>
      <w:tr w:rsidR="00BE6ABA" w:rsidRPr="00A477C1" w14:paraId="1233695B" w14:textId="77777777" w:rsidTr="0074538B">
        <w:trPr>
          <w:trHeight w:val="557"/>
        </w:trPr>
        <w:tc>
          <w:tcPr>
            <w:tcW w:w="240" w:type="pct"/>
            <w:shd w:val="clear" w:color="auto" w:fill="FFFFFF"/>
          </w:tcPr>
          <w:p w14:paraId="103A7590" w14:textId="06EE0E9C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shd w:val="clear" w:color="auto" w:fill="FFFFFF"/>
          </w:tcPr>
          <w:p w14:paraId="2DBCD96D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реагирование на жалобы,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граждан 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, сигналы о фактах коррупционных правонарушений</w:t>
            </w:r>
          </w:p>
        </w:tc>
        <w:tc>
          <w:tcPr>
            <w:tcW w:w="1919" w:type="pct"/>
            <w:shd w:val="clear" w:color="auto" w:fill="FFFFFF"/>
          </w:tcPr>
          <w:p w14:paraId="40EDF000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Нарушение порядка регистрации обращений.</w:t>
            </w:r>
          </w:p>
          <w:p w14:paraId="031D099E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Неполное рассмотрение поставленных в обращении вопросов.</w:t>
            </w:r>
          </w:p>
          <w:p w14:paraId="0C06AF2B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Непринятие адекватных мер по защите и обеспечении реализации законных интересов заявителей. Несвоевременное информирование заявителя о принятых решениях по результатам рассмотрения обращения</w:t>
            </w:r>
            <w:r>
              <w:rPr>
                <w:rFonts w:ascii="Times New Roman" w:hAnsi="Times New Roman"/>
                <w:sz w:val="24"/>
                <w:szCs w:val="24"/>
              </w:rPr>
              <w:t>, и затягивания сроков рассмотрения</w:t>
            </w:r>
            <w:r w:rsidRPr="00A47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7AC402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Отсутствие контроля исполнения решений принятых при рассмотрении обращений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E8B2F" w14:textId="251D0AE4" w:rsidR="00BE6ABA" w:rsidRPr="00A477C1" w:rsidRDefault="0074538B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информирование</w:t>
            </w:r>
            <w:r w:rsidR="00BE6ABA">
              <w:rPr>
                <w:rFonts w:ascii="Times New Roman" w:hAnsi="Times New Roman"/>
                <w:sz w:val="24"/>
                <w:szCs w:val="24"/>
              </w:rPr>
              <w:t xml:space="preserve"> правоохранительные органы о </w:t>
            </w:r>
            <w:r w:rsidR="00BE6ABA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предполагаемых коррупционных правонарушениях.</w:t>
            </w:r>
          </w:p>
          <w:p w14:paraId="17EE6E8E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140751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shd w:val="clear" w:color="auto" w:fill="FFFFFF"/>
          </w:tcPr>
          <w:p w14:paraId="68697E13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законодательства при рассмотрении обращений граждан 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167BF7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и привлечение к ответственности должностных лиц, допустивших указанные нарушения; Своевременное уведомление правоохранительные органы о выявленных нарушениях.  </w:t>
            </w:r>
          </w:p>
          <w:p w14:paraId="239E7D23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BA" w:rsidRPr="00A477C1" w14:paraId="65FC071D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595D8007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30580AE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352681E2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21517985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4DAFA28E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BE6ABA" w:rsidRPr="00A477C1" w14:paraId="15D06B11" w14:textId="77777777" w:rsidTr="00F0704C">
        <w:trPr>
          <w:trHeight w:val="1272"/>
        </w:trPr>
        <w:tc>
          <w:tcPr>
            <w:tcW w:w="240" w:type="pct"/>
            <w:shd w:val="clear" w:color="auto" w:fill="FFFFFF"/>
          </w:tcPr>
          <w:p w14:paraId="10A9C219" w14:textId="1F0C8F66" w:rsidR="00BE6ABA" w:rsidRPr="00A477C1" w:rsidRDefault="0074538B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shd w:val="clear" w:color="auto" w:fill="FFFFFF"/>
          </w:tcPr>
          <w:p w14:paraId="5B87F566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ремонтов</w:t>
            </w:r>
          </w:p>
        </w:tc>
        <w:tc>
          <w:tcPr>
            <w:tcW w:w="1919" w:type="pct"/>
            <w:shd w:val="clear" w:color="auto" w:fill="FFFFFF"/>
          </w:tcPr>
          <w:p w14:paraId="09DE2C5D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  <w:p w14:paraId="2B58AB40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pct"/>
            <w:shd w:val="clear" w:color="auto" w:fill="FFFFFF"/>
          </w:tcPr>
          <w:p w14:paraId="03AE8A53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законодательства при проведении процедур по выбору подрядных организаций. </w:t>
            </w:r>
          </w:p>
          <w:p w14:paraId="59FD3DFC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 объектах текущего ремонта. </w:t>
            </w:r>
          </w:p>
          <w:p w14:paraId="633FD059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корректировок проектно-сметной документации по ремонту объектов учреждения.</w:t>
            </w:r>
          </w:p>
          <w:p w14:paraId="2228E470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аудита финансово-хозяйственной деятельности.</w:t>
            </w:r>
          </w:p>
        </w:tc>
      </w:tr>
      <w:tr w:rsidR="00BE6ABA" w:rsidRPr="00A477C1" w14:paraId="7EBF363E" w14:textId="77777777" w:rsidTr="00F0704C">
        <w:trPr>
          <w:trHeight w:val="1272"/>
        </w:trPr>
        <w:tc>
          <w:tcPr>
            <w:tcW w:w="240" w:type="pct"/>
            <w:shd w:val="clear" w:color="auto" w:fill="FFFFFF"/>
          </w:tcPr>
          <w:p w14:paraId="77A81E80" w14:textId="75F7657C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shd w:val="clear" w:color="auto" w:fill="FFFFFF"/>
          </w:tcPr>
          <w:p w14:paraId="07A6FE9A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государственного имущества</w:t>
            </w:r>
          </w:p>
        </w:tc>
        <w:tc>
          <w:tcPr>
            <w:tcW w:w="1919" w:type="pct"/>
            <w:shd w:val="clear" w:color="auto" w:fill="FFFFFF"/>
          </w:tcPr>
          <w:p w14:paraId="2C821537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при сдаче в аренду, передаче в безвозмездное пользование государственного имущества </w:t>
            </w:r>
          </w:p>
        </w:tc>
        <w:tc>
          <w:tcPr>
            <w:tcW w:w="1978" w:type="pct"/>
            <w:shd w:val="clear" w:color="auto" w:fill="FFFFFF"/>
          </w:tcPr>
          <w:p w14:paraId="1574AC76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заключении договоров аренды, в т.ч. проведение аукционов в установленном порядке.</w:t>
            </w:r>
          </w:p>
          <w:p w14:paraId="3808D74D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взыскания арендной платы.</w:t>
            </w:r>
          </w:p>
          <w:p w14:paraId="463873CC" w14:textId="77777777" w:rsidR="00BE6ABA" w:rsidRDefault="00BE6ABA" w:rsidP="00BE6A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лиц, допустивших нарушения.</w:t>
            </w:r>
          </w:p>
        </w:tc>
      </w:tr>
      <w:tr w:rsidR="00BE6ABA" w:rsidRPr="00A477C1" w14:paraId="36F62783" w14:textId="77777777" w:rsidTr="00F0704C">
        <w:trPr>
          <w:trHeight w:val="1272"/>
        </w:trPr>
        <w:tc>
          <w:tcPr>
            <w:tcW w:w="240" w:type="pct"/>
            <w:shd w:val="clear" w:color="auto" w:fill="FFFFFF"/>
          </w:tcPr>
          <w:p w14:paraId="0890E043" w14:textId="45041C6E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shd w:val="clear" w:color="auto" w:fill="FFFFFF"/>
          </w:tcPr>
          <w:p w14:paraId="38F82802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служебного автотранспорта</w:t>
            </w:r>
          </w:p>
        </w:tc>
        <w:tc>
          <w:tcPr>
            <w:tcW w:w="1919" w:type="pct"/>
            <w:shd w:val="clear" w:color="auto" w:fill="FFFFFF"/>
          </w:tcPr>
          <w:p w14:paraId="23239B03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Использование служебного автотранспорта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1978" w:type="pct"/>
            <w:shd w:val="clear" w:color="auto" w:fill="FFFFFF"/>
          </w:tcPr>
          <w:p w14:paraId="27FE841A" w14:textId="77777777" w:rsidR="00BE6ABA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8F">
              <w:rPr>
                <w:rFonts w:ascii="Times New Roman" w:hAnsi="Times New Roman"/>
                <w:sz w:val="24"/>
                <w:szCs w:val="24"/>
              </w:rPr>
              <w:t>Соблюдение лимита пробега служебного автотранспорта и целевое использование служебного автотранспорта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1EB442" w14:textId="77777777" w:rsidR="00BE6ABA" w:rsidRPr="00F8638F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ответственности должностных лиц, допустивших нецелевое использование служебного автотранспорта, и обеспечение возмещения материального ущерба.</w:t>
            </w:r>
          </w:p>
        </w:tc>
      </w:tr>
      <w:tr w:rsidR="00BE6ABA" w:rsidRPr="00A477C1" w14:paraId="2D143165" w14:textId="77777777" w:rsidTr="00F0704C">
        <w:trPr>
          <w:trHeight w:val="1272"/>
        </w:trPr>
        <w:tc>
          <w:tcPr>
            <w:tcW w:w="240" w:type="pct"/>
            <w:shd w:val="clear" w:color="auto" w:fill="FFFFFF"/>
          </w:tcPr>
          <w:p w14:paraId="1C5696C5" w14:textId="6A82DC39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shd w:val="clear" w:color="auto" w:fill="FFFFFF"/>
          </w:tcPr>
          <w:p w14:paraId="40E2D6AA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при командировании за границу</w:t>
            </w:r>
          </w:p>
        </w:tc>
        <w:tc>
          <w:tcPr>
            <w:tcW w:w="1919" w:type="pct"/>
            <w:shd w:val="clear" w:color="auto" w:fill="FFFFFF"/>
          </w:tcPr>
          <w:p w14:paraId="5951FC17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33F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978" w:type="pct"/>
            <w:shd w:val="clear" w:color="auto" w:fill="FFFFFF"/>
          </w:tcPr>
          <w:p w14:paraId="3940F15F" w14:textId="77777777" w:rsidR="00BE6ABA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жёсткий контроль за командированием за границу спортивных делегаций, отдельных работников.</w:t>
            </w:r>
          </w:p>
          <w:p w14:paraId="0B789C63" w14:textId="77777777" w:rsidR="00BE6ABA" w:rsidRPr="00F8638F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Командирование проводить только при предоставлении исчерпывающего перечня документов с последующим финансовым отчетом и отчетом о выполнении задания на командировке.</w:t>
            </w:r>
          </w:p>
        </w:tc>
      </w:tr>
      <w:tr w:rsidR="00BE6ABA" w:rsidRPr="00A477C1" w14:paraId="491F4209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7AB7C8B4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779B997F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</w:tcPr>
          <w:p w14:paraId="275CA3EF" w14:textId="67E7120A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коррупционных рисков</w:t>
            </w:r>
          </w:p>
        </w:tc>
        <w:tc>
          <w:tcPr>
            <w:tcW w:w="1919" w:type="pct"/>
            <w:shd w:val="clear" w:color="auto" w:fill="FFFFFF"/>
          </w:tcPr>
          <w:p w14:paraId="2809D8F9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78" w:type="pct"/>
            <w:shd w:val="clear" w:color="auto" w:fill="FFFFFF"/>
          </w:tcPr>
          <w:p w14:paraId="1CD5976F" w14:textId="77777777" w:rsidR="00BE6ABA" w:rsidRPr="00A477C1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C1">
              <w:rPr>
                <w:rFonts w:ascii="Times New Roman" w:hAnsi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74538B" w:rsidRPr="00A477C1" w14:paraId="53FB4E96" w14:textId="77777777" w:rsidTr="003A0556">
        <w:trPr>
          <w:trHeight w:val="1061"/>
        </w:trPr>
        <w:tc>
          <w:tcPr>
            <w:tcW w:w="240" w:type="pct"/>
            <w:shd w:val="clear" w:color="auto" w:fill="FFFFFF"/>
          </w:tcPr>
          <w:p w14:paraId="59754AA1" w14:textId="2FFF740E" w:rsidR="0074538B" w:rsidRPr="00A477C1" w:rsidRDefault="0074538B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shd w:val="clear" w:color="auto" w:fill="FFFFFF"/>
          </w:tcPr>
          <w:p w14:paraId="03BCDE48" w14:textId="7D2A3184" w:rsidR="0074538B" w:rsidRDefault="0074538B" w:rsidP="00745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8B">
              <w:rPr>
                <w:rFonts w:ascii="Times New Roman" w:hAnsi="Times New Roman"/>
                <w:sz w:val="24"/>
                <w:szCs w:val="24"/>
              </w:rPr>
              <w:t>Подписание и представление обязательства о соблюдении антикоррупционных ограничений</w:t>
            </w:r>
          </w:p>
        </w:tc>
        <w:tc>
          <w:tcPr>
            <w:tcW w:w="1919" w:type="pct"/>
            <w:shd w:val="clear" w:color="auto" w:fill="FFFFFF"/>
          </w:tcPr>
          <w:p w14:paraId="7FA810D2" w14:textId="5039B438" w:rsidR="0074538B" w:rsidRPr="00A477C1" w:rsidRDefault="0074538B" w:rsidP="00745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8B">
              <w:rPr>
                <w:rFonts w:ascii="Times New Roman" w:hAnsi="Times New Roman"/>
                <w:sz w:val="24"/>
                <w:szCs w:val="24"/>
              </w:rPr>
              <w:t>Не подписание</w:t>
            </w:r>
            <w:r w:rsidRPr="0074538B">
              <w:rPr>
                <w:rFonts w:ascii="Times New Roman" w:hAnsi="Times New Roman"/>
                <w:sz w:val="24"/>
                <w:szCs w:val="24"/>
              </w:rPr>
              <w:t xml:space="preserve">, отказ от подписания, </w:t>
            </w:r>
            <w:r w:rsidRPr="0074538B">
              <w:rPr>
                <w:rFonts w:ascii="Times New Roman" w:hAnsi="Times New Roman"/>
                <w:sz w:val="24"/>
                <w:szCs w:val="24"/>
              </w:rPr>
              <w:t>не истребование</w:t>
            </w:r>
            <w:r w:rsidRPr="0074538B">
              <w:rPr>
                <w:rFonts w:ascii="Times New Roman" w:hAnsi="Times New Roman"/>
                <w:sz w:val="24"/>
                <w:szCs w:val="24"/>
              </w:rPr>
              <w:t xml:space="preserve"> у государственных должностных лиц и приравненных к ним лиц обязательств о соблюдении антикоррупционных ограничений</w:t>
            </w:r>
          </w:p>
        </w:tc>
        <w:tc>
          <w:tcPr>
            <w:tcW w:w="1978" w:type="pct"/>
            <w:shd w:val="clear" w:color="auto" w:fill="FFFFFF"/>
          </w:tcPr>
          <w:p w14:paraId="6D9A4FFB" w14:textId="4641DECE" w:rsidR="0074538B" w:rsidRPr="00A477C1" w:rsidRDefault="0074538B" w:rsidP="00745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8B"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 и законодательства о борьбе с коррупцией</w:t>
            </w:r>
          </w:p>
        </w:tc>
      </w:tr>
      <w:tr w:rsidR="00BE6ABA" w:rsidRPr="00A477C1" w14:paraId="6CDD3320" w14:textId="77777777" w:rsidTr="00F0704C">
        <w:trPr>
          <w:trHeight w:val="1272"/>
        </w:trPr>
        <w:tc>
          <w:tcPr>
            <w:tcW w:w="240" w:type="pct"/>
            <w:shd w:val="clear" w:color="auto" w:fill="FFFFFF"/>
          </w:tcPr>
          <w:p w14:paraId="4F351C66" w14:textId="4BF1B959" w:rsidR="00BE6ABA" w:rsidRDefault="0074538B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shd w:val="clear" w:color="auto" w:fill="FFFFFF"/>
          </w:tcPr>
          <w:p w14:paraId="438F59AF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служащими и руководителями подчиненных организаций деклараций о полученных доходах.</w:t>
            </w:r>
          </w:p>
        </w:tc>
        <w:tc>
          <w:tcPr>
            <w:tcW w:w="1919" w:type="pct"/>
            <w:shd w:val="clear" w:color="auto" w:fill="FFFFFF"/>
          </w:tcPr>
          <w:p w14:paraId="6D70663D" w14:textId="77777777" w:rsidR="00BE6ABA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предоставление государственными служащими и руководителями подчиненных организаций деклараций о полученных доходах.</w:t>
            </w:r>
          </w:p>
          <w:p w14:paraId="0C0F1FEF" w14:textId="77777777" w:rsidR="00BE6ABA" w:rsidRPr="0007033F" w:rsidRDefault="00BE6ABA" w:rsidP="00BE6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Сокрытие отдельных видов доходов.</w:t>
            </w:r>
          </w:p>
        </w:tc>
        <w:tc>
          <w:tcPr>
            <w:tcW w:w="1978" w:type="pct"/>
            <w:shd w:val="clear" w:color="auto" w:fill="FFFFFF"/>
          </w:tcPr>
          <w:p w14:paraId="3B48CB59" w14:textId="77777777" w:rsidR="00BE6ABA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предоставления деклараций о доходах.</w:t>
            </w:r>
          </w:p>
          <w:p w14:paraId="72ADDFA8" w14:textId="77777777" w:rsidR="00BE6ABA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руководства о каждом случае несвоевременного предоставления декларации с привлечением виновных лиц к ответственности.</w:t>
            </w:r>
          </w:p>
          <w:p w14:paraId="136A376E" w14:textId="5F72452D" w:rsidR="00BE6ABA" w:rsidRDefault="00BE6ABA" w:rsidP="00BE6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привлечения к дисциплинарной и административной ответственности лиц, допустивших неполное, недостоверное и </w:t>
            </w:r>
            <w:r w:rsidR="0074538B">
              <w:rPr>
                <w:rFonts w:ascii="Times New Roman" w:hAnsi="Times New Roman"/>
                <w:sz w:val="24"/>
                <w:szCs w:val="24"/>
              </w:rPr>
              <w:t>несвоевременное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сведений о доходах.</w:t>
            </w:r>
          </w:p>
        </w:tc>
      </w:tr>
    </w:tbl>
    <w:p w14:paraId="7CFF4D5B" w14:textId="77777777" w:rsidR="005D6306" w:rsidRDefault="005D6306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478A47" w14:textId="77777777" w:rsidR="005D6306" w:rsidRDefault="00B30A47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кадрово-правовым сектором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784E">
        <w:rPr>
          <w:rFonts w:ascii="Times New Roman" w:hAnsi="Times New Roman"/>
          <w:sz w:val="24"/>
          <w:szCs w:val="24"/>
        </w:rPr>
        <w:t>С.Н.Гоман</w:t>
      </w:r>
    </w:p>
    <w:p w14:paraId="7890A71F" w14:textId="77777777" w:rsidR="005D6306" w:rsidRDefault="005D6306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84E97" w14:textId="77777777" w:rsidR="005D6306" w:rsidRDefault="005D6306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BDA4A" w14:textId="77777777" w:rsidR="005D6306" w:rsidRDefault="005D6306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1FDC9" w14:textId="77777777" w:rsidR="005D6306" w:rsidRPr="00A477C1" w:rsidRDefault="005D6306" w:rsidP="0079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6306" w:rsidRPr="00A477C1" w:rsidSect="00745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701" w:right="567" w:bottom="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1D66" w14:textId="77777777" w:rsidR="00FF67F3" w:rsidRDefault="00FF67F3" w:rsidP="00A477C1">
      <w:pPr>
        <w:spacing w:after="0" w:line="240" w:lineRule="auto"/>
      </w:pPr>
      <w:r>
        <w:separator/>
      </w:r>
    </w:p>
  </w:endnote>
  <w:endnote w:type="continuationSeparator" w:id="0">
    <w:p w14:paraId="2E741A7E" w14:textId="77777777" w:rsidR="00FF67F3" w:rsidRDefault="00FF67F3" w:rsidP="00A4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52AF" w14:textId="77777777" w:rsidR="00A477C1" w:rsidRDefault="00A477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12CB" w14:textId="77777777" w:rsidR="00A477C1" w:rsidRDefault="00A47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C412" w14:textId="77777777" w:rsidR="00A477C1" w:rsidRDefault="00A47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C4A3" w14:textId="77777777" w:rsidR="00FF67F3" w:rsidRDefault="00FF67F3" w:rsidP="00A477C1">
      <w:pPr>
        <w:spacing w:after="0" w:line="240" w:lineRule="auto"/>
      </w:pPr>
      <w:r>
        <w:separator/>
      </w:r>
    </w:p>
  </w:footnote>
  <w:footnote w:type="continuationSeparator" w:id="0">
    <w:p w14:paraId="1C2CFD41" w14:textId="77777777" w:rsidR="00FF67F3" w:rsidRDefault="00FF67F3" w:rsidP="00A4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5AA1" w14:textId="77777777" w:rsidR="00A477C1" w:rsidRDefault="00A477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29AD" w14:textId="77777777" w:rsidR="00A477C1" w:rsidRDefault="00A477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F870" w14:textId="77777777" w:rsidR="00A477C1" w:rsidRDefault="00A477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969"/>
    <w:multiLevelType w:val="hybridMultilevel"/>
    <w:tmpl w:val="1B36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7E50"/>
    <w:multiLevelType w:val="hybridMultilevel"/>
    <w:tmpl w:val="853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73B6"/>
    <w:multiLevelType w:val="hybridMultilevel"/>
    <w:tmpl w:val="AE3A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CE5"/>
    <w:rsid w:val="00010316"/>
    <w:rsid w:val="00047AC2"/>
    <w:rsid w:val="000571E6"/>
    <w:rsid w:val="0007033F"/>
    <w:rsid w:val="000A1CE5"/>
    <w:rsid w:val="000E1F87"/>
    <w:rsid w:val="000E204A"/>
    <w:rsid w:val="000E6089"/>
    <w:rsid w:val="00127CBB"/>
    <w:rsid w:val="001575CD"/>
    <w:rsid w:val="001816DA"/>
    <w:rsid w:val="00181961"/>
    <w:rsid w:val="001C1DA6"/>
    <w:rsid w:val="001C2E74"/>
    <w:rsid w:val="001E27A4"/>
    <w:rsid w:val="001F4E1D"/>
    <w:rsid w:val="002140B2"/>
    <w:rsid w:val="002142BF"/>
    <w:rsid w:val="00255850"/>
    <w:rsid w:val="00261340"/>
    <w:rsid w:val="002873D2"/>
    <w:rsid w:val="002D0E16"/>
    <w:rsid w:val="00302245"/>
    <w:rsid w:val="003064A0"/>
    <w:rsid w:val="00354B4E"/>
    <w:rsid w:val="003B07E9"/>
    <w:rsid w:val="003C2AD8"/>
    <w:rsid w:val="004173B2"/>
    <w:rsid w:val="0042578E"/>
    <w:rsid w:val="004670BC"/>
    <w:rsid w:val="00471E70"/>
    <w:rsid w:val="00480AB3"/>
    <w:rsid w:val="004D066B"/>
    <w:rsid w:val="004E1641"/>
    <w:rsid w:val="004E5B4E"/>
    <w:rsid w:val="005513BF"/>
    <w:rsid w:val="00582893"/>
    <w:rsid w:val="005A14EE"/>
    <w:rsid w:val="005B4BB3"/>
    <w:rsid w:val="005D6306"/>
    <w:rsid w:val="005F2753"/>
    <w:rsid w:val="00604A8B"/>
    <w:rsid w:val="00620E21"/>
    <w:rsid w:val="006315F3"/>
    <w:rsid w:val="006906AF"/>
    <w:rsid w:val="00693B1F"/>
    <w:rsid w:val="00724B6A"/>
    <w:rsid w:val="0074538B"/>
    <w:rsid w:val="007546C1"/>
    <w:rsid w:val="007915FB"/>
    <w:rsid w:val="00796B91"/>
    <w:rsid w:val="008307CF"/>
    <w:rsid w:val="00831C9C"/>
    <w:rsid w:val="008524F8"/>
    <w:rsid w:val="00966BDD"/>
    <w:rsid w:val="00977EB6"/>
    <w:rsid w:val="00982828"/>
    <w:rsid w:val="009D17C6"/>
    <w:rsid w:val="009E4780"/>
    <w:rsid w:val="009E7753"/>
    <w:rsid w:val="009F4D9E"/>
    <w:rsid w:val="00A12BC4"/>
    <w:rsid w:val="00A15276"/>
    <w:rsid w:val="00A477C1"/>
    <w:rsid w:val="00A55906"/>
    <w:rsid w:val="00A57B09"/>
    <w:rsid w:val="00A8689F"/>
    <w:rsid w:val="00B22341"/>
    <w:rsid w:val="00B30A47"/>
    <w:rsid w:val="00B41750"/>
    <w:rsid w:val="00B47A2C"/>
    <w:rsid w:val="00B540DD"/>
    <w:rsid w:val="00BC0E6A"/>
    <w:rsid w:val="00BD5A2E"/>
    <w:rsid w:val="00BE6ABA"/>
    <w:rsid w:val="00C2498F"/>
    <w:rsid w:val="00C524B4"/>
    <w:rsid w:val="00C6181E"/>
    <w:rsid w:val="00C919FE"/>
    <w:rsid w:val="00CA1D53"/>
    <w:rsid w:val="00CA504D"/>
    <w:rsid w:val="00CB6385"/>
    <w:rsid w:val="00CB7E94"/>
    <w:rsid w:val="00CC28C2"/>
    <w:rsid w:val="00CC5C9A"/>
    <w:rsid w:val="00CE255C"/>
    <w:rsid w:val="00CE784E"/>
    <w:rsid w:val="00D10927"/>
    <w:rsid w:val="00D210F3"/>
    <w:rsid w:val="00D25914"/>
    <w:rsid w:val="00D43EDC"/>
    <w:rsid w:val="00DA2D78"/>
    <w:rsid w:val="00E22FA8"/>
    <w:rsid w:val="00EA54E8"/>
    <w:rsid w:val="00EA75CB"/>
    <w:rsid w:val="00EB0F9A"/>
    <w:rsid w:val="00EC1360"/>
    <w:rsid w:val="00ED1866"/>
    <w:rsid w:val="00F0704C"/>
    <w:rsid w:val="00F15A3C"/>
    <w:rsid w:val="00F54950"/>
    <w:rsid w:val="00F54B97"/>
    <w:rsid w:val="00F7659B"/>
    <w:rsid w:val="00F8638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089B"/>
  <w15:docId w15:val="{44658A6B-80A1-481D-A819-153402F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E6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7C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A47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7C1"/>
    <w:rPr>
      <w:lang w:eastAsia="en-US"/>
    </w:rPr>
  </w:style>
  <w:style w:type="character" w:customStyle="1" w:styleId="2">
    <w:name w:val="Основной текст (2)_"/>
    <w:basedOn w:val="a0"/>
    <w:link w:val="20"/>
    <w:rsid w:val="00966BDD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"/>
    <w:rsid w:val="00966BD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6BDD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B4175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locked/>
    <w:rsid w:val="00B417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A2E"/>
    <w:rPr>
      <w:rFonts w:ascii="Segoe UI" w:hAnsi="Segoe UI" w:cs="Segoe UI"/>
      <w:sz w:val="18"/>
      <w:szCs w:val="18"/>
      <w:lang w:eastAsia="en-US"/>
    </w:rPr>
  </w:style>
  <w:style w:type="character" w:customStyle="1" w:styleId="word-wrapper">
    <w:name w:val="word-wrapper"/>
    <w:basedOn w:val="a0"/>
    <w:rsid w:val="00BE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 Елена М.</dc:creator>
  <cp:lastModifiedBy>user</cp:lastModifiedBy>
  <cp:revision>4</cp:revision>
  <cp:lastPrinted>2022-02-05T14:12:00Z</cp:lastPrinted>
  <dcterms:created xsi:type="dcterms:W3CDTF">2022-02-03T19:02:00Z</dcterms:created>
  <dcterms:modified xsi:type="dcterms:W3CDTF">2022-02-05T14:13:00Z</dcterms:modified>
</cp:coreProperties>
</file>